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BB" w:rsidRDefault="00731CBB" w:rsidP="00731CBB">
      <w:r>
        <w:t xml:space="preserve">                                                     </w:t>
      </w:r>
    </w:p>
    <w:p w:rsidR="00731CBB" w:rsidRPr="002B0B9F" w:rsidRDefault="00731CBB" w:rsidP="00731CBB">
      <w:pPr>
        <w:rPr>
          <w:b/>
        </w:rPr>
      </w:pPr>
      <w:r>
        <w:t xml:space="preserve">                                               </w:t>
      </w:r>
      <w:r w:rsidR="00FD189A">
        <w:t xml:space="preserve"> </w:t>
      </w:r>
      <w:r w:rsidRPr="002B0B9F">
        <w:rPr>
          <w:b/>
        </w:rPr>
        <w:t xml:space="preserve">   Элективный курс  для учащихся 9 класса</w:t>
      </w:r>
    </w:p>
    <w:p w:rsidR="00731CBB" w:rsidRDefault="00731CBB" w:rsidP="00731CBB">
      <w:pPr>
        <w:rPr>
          <w:b/>
        </w:rPr>
      </w:pPr>
      <w:r w:rsidRPr="00731CBB">
        <w:rPr>
          <w:b/>
        </w:rPr>
        <w:t xml:space="preserve">          </w:t>
      </w:r>
      <w:r w:rsidR="002B0B9F">
        <w:rPr>
          <w:b/>
        </w:rPr>
        <w:t xml:space="preserve">                               «</w:t>
      </w:r>
      <w:r w:rsidRPr="00731CBB">
        <w:rPr>
          <w:b/>
        </w:rPr>
        <w:t xml:space="preserve">   От</w:t>
      </w:r>
      <w:r w:rsidR="003022E3">
        <w:rPr>
          <w:b/>
        </w:rPr>
        <w:t xml:space="preserve"> </w:t>
      </w:r>
      <w:r w:rsidRPr="00731CBB">
        <w:rPr>
          <w:b/>
        </w:rPr>
        <w:t xml:space="preserve"> </w:t>
      </w:r>
      <w:proofErr w:type="gramStart"/>
      <w:r w:rsidRPr="00731CBB">
        <w:rPr>
          <w:b/>
        </w:rPr>
        <w:t>простого</w:t>
      </w:r>
      <w:proofErr w:type="gramEnd"/>
      <w:r w:rsidRPr="00731CBB">
        <w:rPr>
          <w:b/>
        </w:rPr>
        <w:t xml:space="preserve"> к сложному</w:t>
      </w:r>
      <w:r w:rsidR="002B0B9F">
        <w:rPr>
          <w:b/>
        </w:rPr>
        <w:t xml:space="preserve"> </w:t>
      </w:r>
      <w:r w:rsidRPr="00731CBB">
        <w:rPr>
          <w:b/>
        </w:rPr>
        <w:t xml:space="preserve"> (решение текстовых задач)</w:t>
      </w:r>
      <w:r w:rsidR="002B0B9F">
        <w:rPr>
          <w:b/>
        </w:rPr>
        <w:t>»</w:t>
      </w:r>
      <w:r w:rsidRPr="00731CBB">
        <w:rPr>
          <w:b/>
        </w:rPr>
        <w:t>.</w:t>
      </w:r>
    </w:p>
    <w:p w:rsidR="002B0B9F" w:rsidRDefault="002B0B9F" w:rsidP="00731CBB">
      <w:pPr>
        <w:rPr>
          <w:b/>
        </w:rPr>
      </w:pPr>
    </w:p>
    <w:p w:rsidR="002B0B9F" w:rsidRDefault="002B0B9F" w:rsidP="002B0B9F">
      <w:r w:rsidRPr="002B0B9F">
        <w:t xml:space="preserve">                                                                  </w:t>
      </w:r>
      <w:r>
        <w:t>Рабочая программа</w:t>
      </w:r>
      <w:r w:rsidRPr="002B0B9F">
        <w:t>.</w:t>
      </w:r>
    </w:p>
    <w:p w:rsidR="00FD189A" w:rsidRPr="002B0B9F" w:rsidRDefault="00FD189A" w:rsidP="002B0B9F">
      <w:r>
        <w:t>Данный элективный курс рассчитан на 17 часов в первом полугодии 9 класса (1 час в неделю).</w:t>
      </w:r>
    </w:p>
    <w:p w:rsidR="002B0B9F" w:rsidRPr="00FD189A" w:rsidRDefault="002B0B9F" w:rsidP="002B0B9F">
      <w:r w:rsidRPr="00FD189A">
        <w:rPr>
          <w:b/>
        </w:rPr>
        <w:t>1. Пояснительная записка</w:t>
      </w:r>
    </w:p>
    <w:p w:rsidR="002B0B9F" w:rsidRDefault="002B0B9F" w:rsidP="002B0B9F">
      <w:pPr>
        <w:rPr>
          <w:i/>
        </w:rPr>
      </w:pPr>
      <w:r w:rsidRPr="00FD189A">
        <w:rPr>
          <w:i/>
        </w:rPr>
        <w:t>Цели курса:</w:t>
      </w:r>
    </w:p>
    <w:p w:rsidR="00FD189A" w:rsidRPr="00FD189A" w:rsidRDefault="00FD189A" w:rsidP="002B0B9F">
      <w:r>
        <w:t>1. Научить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</w:p>
    <w:p w:rsidR="002B0B9F" w:rsidRPr="002B0B9F" w:rsidRDefault="00FD189A" w:rsidP="002B0B9F">
      <w:r>
        <w:t>2.Обобщить, углуб</w:t>
      </w:r>
      <w:r w:rsidR="002B0B9F" w:rsidRPr="002B0B9F">
        <w:t>и</w:t>
      </w:r>
      <w:r>
        <w:t xml:space="preserve">ть и  систематизировать знания </w:t>
      </w:r>
      <w:r w:rsidR="002B0B9F" w:rsidRPr="002B0B9F">
        <w:t>по решению текстовых задач.</w:t>
      </w:r>
    </w:p>
    <w:p w:rsidR="002B0B9F" w:rsidRPr="002B0B9F" w:rsidRDefault="00FD189A" w:rsidP="002B0B9F">
      <w:r>
        <w:t>3.Определить уровень</w:t>
      </w:r>
      <w:r w:rsidR="002B0B9F" w:rsidRPr="002B0B9F">
        <w:t xml:space="preserve"> способности учащихся и их готовно</w:t>
      </w:r>
      <w:r>
        <w:t>сть</w:t>
      </w:r>
      <w:r w:rsidR="002B0B9F" w:rsidRPr="002B0B9F">
        <w:t xml:space="preserve"> в дальнейшем к профильному обучению в школе.</w:t>
      </w:r>
    </w:p>
    <w:p w:rsidR="002B0B9F" w:rsidRPr="002B0B9F" w:rsidRDefault="00FD189A" w:rsidP="002B0B9F">
      <w:r>
        <w:t>4.Развить продуктивное мышление</w:t>
      </w:r>
      <w:r w:rsidR="002B0B9F" w:rsidRPr="002B0B9F">
        <w:t xml:space="preserve"> учащихся.</w:t>
      </w:r>
    </w:p>
    <w:p w:rsidR="002B0B9F" w:rsidRPr="002B0B9F" w:rsidRDefault="00FD189A" w:rsidP="002B0B9F">
      <w:r>
        <w:t xml:space="preserve">5.Развить  устойчивый </w:t>
      </w:r>
      <w:r w:rsidR="002B0B9F" w:rsidRPr="002B0B9F">
        <w:t xml:space="preserve"> </w:t>
      </w:r>
      <w:r>
        <w:t>интерес у</w:t>
      </w:r>
      <w:r w:rsidR="002B0B9F" w:rsidRPr="002B0B9F">
        <w:t>чащихся к изучению математики.</w:t>
      </w:r>
    </w:p>
    <w:p w:rsidR="002B0B9F" w:rsidRPr="002B0B9F" w:rsidRDefault="00FD189A" w:rsidP="002B0B9F">
      <w:r>
        <w:t>6</w:t>
      </w:r>
      <w:r w:rsidR="002B0B9F" w:rsidRPr="002B0B9F">
        <w:t>.</w:t>
      </w:r>
      <w:r>
        <w:t>воспитоть понимание</w:t>
      </w:r>
      <w:r w:rsidR="002B0B9F" w:rsidRPr="002B0B9F">
        <w:t>, что математика является инструментом познания окружающего мира.</w:t>
      </w:r>
    </w:p>
    <w:p w:rsidR="002B0B9F" w:rsidRPr="00FD189A" w:rsidRDefault="002B0B9F" w:rsidP="002B0B9F">
      <w:pPr>
        <w:rPr>
          <w:i/>
        </w:rPr>
      </w:pPr>
      <w:r w:rsidRPr="00FD189A">
        <w:rPr>
          <w:i/>
        </w:rPr>
        <w:t>Задачи курса:</w:t>
      </w:r>
    </w:p>
    <w:p w:rsidR="002B0B9F" w:rsidRPr="002B0B9F" w:rsidRDefault="002B0B9F" w:rsidP="002B0B9F">
      <w:r w:rsidRPr="002B0B9F">
        <w:t>1.Вооружить учащихся системой знаний по решению текстовых задач.</w:t>
      </w:r>
    </w:p>
    <w:p w:rsidR="002B0B9F" w:rsidRPr="002B0B9F" w:rsidRDefault="002B0B9F" w:rsidP="002B0B9F">
      <w:r w:rsidRPr="002B0B9F">
        <w:t>2.Сформировать умения и навыки при решении разнообразных задач различной сложности.</w:t>
      </w:r>
    </w:p>
    <w:p w:rsidR="002B0B9F" w:rsidRPr="002B0B9F" w:rsidRDefault="002B0B9F" w:rsidP="002B0B9F">
      <w:r w:rsidRPr="002B0B9F">
        <w:t>3.Способствовать формированию познавательного интереса к математике, развитию творческих способностей учащихся.</w:t>
      </w:r>
    </w:p>
    <w:p w:rsidR="002B0B9F" w:rsidRPr="002B0B9F" w:rsidRDefault="002B0B9F" w:rsidP="002B0B9F">
      <w:r w:rsidRPr="002B0B9F">
        <w:t>4.Повысить уровень математической подготовки учащихся.</w:t>
      </w:r>
    </w:p>
    <w:p w:rsidR="002B0B9F" w:rsidRPr="002B0B9F" w:rsidRDefault="002B0B9F" w:rsidP="002B0B9F">
      <w:r w:rsidRPr="002B0B9F">
        <w:t xml:space="preserve">5.Развивать и укреплять </w:t>
      </w:r>
      <w:proofErr w:type="spellStart"/>
      <w:r w:rsidRPr="002B0B9F">
        <w:t>межпредметные</w:t>
      </w:r>
      <w:proofErr w:type="spellEnd"/>
      <w:r w:rsidRPr="002B0B9F">
        <w:t xml:space="preserve"> связи.</w:t>
      </w:r>
    </w:p>
    <w:p w:rsidR="002B0B9F" w:rsidRPr="002B0B9F" w:rsidRDefault="002B0B9F" w:rsidP="002B0B9F">
      <w:r w:rsidRPr="002B0B9F">
        <w:t>6.Применять математические знания в решении проблемных задач.</w:t>
      </w:r>
    </w:p>
    <w:p w:rsidR="002B0B9F" w:rsidRPr="002B0B9F" w:rsidRDefault="002B0B9F" w:rsidP="002B0B9F">
      <w:r w:rsidRPr="002B0B9F">
        <w:t>7.Формировать независимость, гибкость и критичность мышления.</w:t>
      </w:r>
    </w:p>
    <w:p w:rsidR="002B0B9F" w:rsidRPr="002B0B9F" w:rsidRDefault="002B0B9F" w:rsidP="002B0B9F">
      <w:r w:rsidRPr="002B0B9F">
        <w:t>8.Развивать исследовательскую и проектную деятельность учащихся.</w:t>
      </w:r>
    </w:p>
    <w:p w:rsidR="002B0B9F" w:rsidRPr="002B0B9F" w:rsidRDefault="002B0B9F" w:rsidP="002B0B9F">
      <w:r w:rsidRPr="002B0B9F">
        <w:t>9.Обеспечить условия для самостоятельной творческой работы.</w:t>
      </w:r>
    </w:p>
    <w:p w:rsidR="002B0B9F" w:rsidRPr="002B0B9F" w:rsidRDefault="002B0B9F" w:rsidP="002B0B9F"/>
    <w:p w:rsidR="002B0B9F" w:rsidRPr="002B0B9F" w:rsidRDefault="00FD189A" w:rsidP="002B0B9F">
      <w:r>
        <w:t xml:space="preserve">   </w:t>
      </w:r>
      <w:r w:rsidR="002B0B9F" w:rsidRPr="002B0B9F">
        <w:t xml:space="preserve">Данный курс рассчитан для учащихся 9 класса и ориентирован на подготовку к экзамену в форме ОГЭ.  В рамках курса рассматриваются вопросы поиска решения сюжетных задач, основные методы их решения. Курс является предметно-ориентированным. Он направлен на расширение, </w:t>
      </w:r>
      <w:r w:rsidR="002B0B9F" w:rsidRPr="002B0B9F">
        <w:lastRenderedPageBreak/>
        <w:t xml:space="preserve">углубление и систематизацию знаний учащихся по решению текстовых задач и позволяет реализовать </w:t>
      </w:r>
      <w:proofErr w:type="spellStart"/>
      <w:r w:rsidR="002B0B9F" w:rsidRPr="002B0B9F">
        <w:t>межпредметные</w:t>
      </w:r>
      <w:proofErr w:type="spellEnd"/>
      <w:r w:rsidR="002B0B9F" w:rsidRPr="002B0B9F">
        <w:t xml:space="preserve"> связи.</w:t>
      </w:r>
    </w:p>
    <w:p w:rsidR="002B0B9F" w:rsidRPr="002B0B9F" w:rsidRDefault="002B0B9F" w:rsidP="002B0B9F">
      <w:r w:rsidRPr="002B0B9F">
        <w:t xml:space="preserve">Необходимость рассмотрения техники решения текстовых задач обусловлена тем, что умение решать задачу является высшим этапом в познании математики и развитии учащихся. С помощью текстовой задачи формируются важные </w:t>
      </w:r>
      <w:proofErr w:type="spellStart"/>
      <w:r w:rsidRPr="002B0B9F">
        <w:t>общеучебные</w:t>
      </w:r>
      <w:proofErr w:type="spellEnd"/>
      <w:r w:rsidRPr="002B0B9F">
        <w:t xml:space="preserve"> умения, связанные с анализом текста, выделением главного в условии, составлением плана решения, проверкой полученного результата и, наконец, развитием речи учащегося.</w:t>
      </w:r>
    </w:p>
    <w:p w:rsidR="002B0B9F" w:rsidRPr="002B0B9F" w:rsidRDefault="002B0B9F" w:rsidP="002B0B9F">
      <w:r w:rsidRPr="002B0B9F">
        <w:t>В ходе решения текстовой задачи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</w:t>
      </w:r>
    </w:p>
    <w:p w:rsidR="002B0B9F" w:rsidRPr="002B0B9F" w:rsidRDefault="002B0B9F" w:rsidP="002B0B9F">
      <w:r w:rsidRPr="002B0B9F">
        <w:t>Решение задач способствует развитию продуктивного, логического и образного мышления, повышает эффективность обучения математике и смежным  дисциплинам.</w:t>
      </w:r>
    </w:p>
    <w:p w:rsidR="002B0B9F" w:rsidRPr="002B0B9F" w:rsidRDefault="002B0B9F" w:rsidP="002B0B9F">
      <w:r w:rsidRPr="002B0B9F">
        <w:t>В результате изучения курса учащийся должен:</w:t>
      </w:r>
    </w:p>
    <w:p w:rsidR="002B0B9F" w:rsidRPr="002B0B9F" w:rsidRDefault="002B0B9F" w:rsidP="002B0B9F">
      <w:r w:rsidRPr="002B0B9F">
        <w:t>1.Усвоить основные типы, приемы и методы решения задач;</w:t>
      </w:r>
    </w:p>
    <w:p w:rsidR="002B0B9F" w:rsidRPr="002B0B9F" w:rsidRDefault="002B0B9F" w:rsidP="002B0B9F">
      <w:r w:rsidRPr="002B0B9F">
        <w:t>2.Применять способы и методы их решения;</w:t>
      </w:r>
    </w:p>
    <w:p w:rsidR="002B0B9F" w:rsidRPr="002B0B9F" w:rsidRDefault="002B0B9F" w:rsidP="002B0B9F">
      <w:r w:rsidRPr="002B0B9F">
        <w:t>3.Проводить полное обоснование при решении задач;</w:t>
      </w:r>
    </w:p>
    <w:p w:rsidR="002B0B9F" w:rsidRPr="002B0B9F" w:rsidRDefault="002B0B9F" w:rsidP="002B0B9F">
      <w:r w:rsidRPr="002B0B9F">
        <w:t>4.Овладеть исследовательской и проектной деятельностью.</w:t>
      </w:r>
    </w:p>
    <w:p w:rsidR="002B0B9F" w:rsidRDefault="00731CBB" w:rsidP="00731CBB">
      <w:r>
        <w:t xml:space="preserve">                                  Тематическое план</w:t>
      </w:r>
      <w:r w:rsidR="002B0B9F">
        <w:t>и</w:t>
      </w:r>
      <w:r>
        <w:t xml:space="preserve">рование.        </w:t>
      </w:r>
    </w:p>
    <w:p w:rsidR="00731CBB" w:rsidRPr="00731CBB" w:rsidRDefault="002B0B9F" w:rsidP="00731CBB">
      <w:r>
        <w:t xml:space="preserve">1 полугодие </w:t>
      </w:r>
      <w:proofErr w:type="gramStart"/>
      <w:r>
        <w:t xml:space="preserve">(  </w:t>
      </w:r>
      <w:proofErr w:type="gramEnd"/>
      <w:r>
        <w:t>15 часов).</w:t>
      </w:r>
      <w:r w:rsidR="00731CBB">
        <w:t xml:space="preserve">  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28"/>
        <w:gridCol w:w="4852"/>
        <w:gridCol w:w="4309"/>
      </w:tblGrid>
      <w:tr w:rsidR="00FD189A" w:rsidTr="00FD189A">
        <w:tc>
          <w:tcPr>
            <w:tcW w:w="728" w:type="dxa"/>
          </w:tcPr>
          <w:p w:rsidR="00FD189A" w:rsidRDefault="00FD189A" w:rsidP="00731CBB">
            <w:r>
              <w:t>№</w:t>
            </w:r>
          </w:p>
        </w:tc>
        <w:tc>
          <w:tcPr>
            <w:tcW w:w="4852" w:type="dxa"/>
          </w:tcPr>
          <w:p w:rsidR="00FD189A" w:rsidRPr="00731CBB" w:rsidRDefault="00FD189A" w:rsidP="00731CBB">
            <w:r>
              <w:t>Тема</w:t>
            </w:r>
          </w:p>
        </w:tc>
        <w:tc>
          <w:tcPr>
            <w:tcW w:w="4309" w:type="dxa"/>
          </w:tcPr>
          <w:p w:rsidR="00FD189A" w:rsidRDefault="00C62EBC" w:rsidP="00731CBB">
            <w:r>
              <w:t>Знания, умения</w:t>
            </w:r>
            <w:proofErr w:type="gramStart"/>
            <w:r>
              <w:t xml:space="preserve"> ,</w:t>
            </w:r>
            <w:proofErr w:type="gramEnd"/>
            <w:r>
              <w:t xml:space="preserve"> навыки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Что такое задача. Условия и требования задачи.</w:t>
            </w:r>
          </w:p>
        </w:tc>
        <w:tc>
          <w:tcPr>
            <w:tcW w:w="4309" w:type="dxa"/>
          </w:tcPr>
          <w:p w:rsidR="00FD189A" w:rsidRPr="00731CBB" w:rsidRDefault="00C62EBC" w:rsidP="00C62EBC">
            <w:proofErr w:type="spellStart"/>
            <w:r>
              <w:t>ИмУеть</w:t>
            </w:r>
            <w:proofErr w:type="spellEnd"/>
            <w:r>
              <w:t xml:space="preserve"> представление, что такое задача, ее части, выделять </w:t>
            </w:r>
            <w:r w:rsidRPr="00C62EBC">
              <w:t>условия задачи и ее требования.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2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Направление анализа и схематическая</w:t>
            </w:r>
            <w:r>
              <w:t xml:space="preserve"> </w:t>
            </w:r>
            <w:r w:rsidRPr="00731CBB">
              <w:t>запись задачи. Использование чертежей.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Знать виды задач, уметь анализировать задачу.</w:t>
            </w:r>
          </w:p>
        </w:tc>
      </w:tr>
      <w:tr w:rsidR="00C62EBC" w:rsidTr="00FD189A">
        <w:tc>
          <w:tcPr>
            <w:tcW w:w="728" w:type="dxa"/>
          </w:tcPr>
          <w:p w:rsidR="00C62EBC" w:rsidRPr="00731CBB" w:rsidRDefault="00C62EBC" w:rsidP="00731CBB">
            <w:r>
              <w:t>3</w:t>
            </w:r>
          </w:p>
        </w:tc>
        <w:tc>
          <w:tcPr>
            <w:tcW w:w="4852" w:type="dxa"/>
          </w:tcPr>
          <w:p w:rsidR="00C62EBC" w:rsidRDefault="00C62EBC" w:rsidP="00731CBB">
            <w:r w:rsidRPr="00731CBB">
              <w:t>Структура процесса решения задачи.</w:t>
            </w:r>
          </w:p>
        </w:tc>
        <w:tc>
          <w:tcPr>
            <w:tcW w:w="4309" w:type="dxa"/>
            <w:vMerge w:val="restart"/>
          </w:tcPr>
          <w:p w:rsidR="00C62EBC" w:rsidRPr="00731CBB" w:rsidRDefault="00C62EBC" w:rsidP="00731CBB">
            <w:r>
              <w:t>Знать этапы процесса решения задачи.</w:t>
            </w:r>
          </w:p>
        </w:tc>
      </w:tr>
      <w:tr w:rsidR="00C62EBC" w:rsidTr="00FD189A">
        <w:tc>
          <w:tcPr>
            <w:tcW w:w="728" w:type="dxa"/>
          </w:tcPr>
          <w:p w:rsidR="00C62EBC" w:rsidRPr="00731CBB" w:rsidRDefault="00C62EBC" w:rsidP="00731CBB">
            <w:r>
              <w:t>4</w:t>
            </w:r>
          </w:p>
        </w:tc>
        <w:tc>
          <w:tcPr>
            <w:tcW w:w="4852" w:type="dxa"/>
          </w:tcPr>
          <w:p w:rsidR="00C62EBC" w:rsidRDefault="00C62EBC" w:rsidP="00731CBB">
            <w:r w:rsidRPr="00731CBB">
              <w:t>Решение упражнений по теме: "Стр</w:t>
            </w:r>
            <w:r>
              <w:t>уктура процесса решения задачи»</w:t>
            </w:r>
          </w:p>
        </w:tc>
        <w:tc>
          <w:tcPr>
            <w:tcW w:w="4309" w:type="dxa"/>
            <w:vMerge/>
          </w:tcPr>
          <w:p w:rsidR="00C62EBC" w:rsidRPr="00731CBB" w:rsidRDefault="00C62EBC" w:rsidP="00731CBB"/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5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Виды задач.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Иметь представления о различных классификациях задач.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6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Распознавание вида задачи.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Уметь классифицировать задачи.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7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Поиск плана решения задачи путем сведения к ранее решенным задачам.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Знать приемы и методы решения задач, уметь применять их на практике.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8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Моделирование в процессе решения задачи.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Уметь переформулировать задачу, построить математическую модель задачи.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9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Стандартные и нестандартные задачи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Уметь выявлять последовательные шаги для применения общих положений математики к условиям задачи и адаптировать их в неожиданных ситуациях.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10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Методы решения нестандартных задач</w:t>
            </w:r>
          </w:p>
        </w:tc>
        <w:tc>
          <w:tcPr>
            <w:tcW w:w="4309" w:type="dxa"/>
          </w:tcPr>
          <w:p w:rsidR="00FD189A" w:rsidRPr="00731CBB" w:rsidRDefault="00C62EBC" w:rsidP="00731CBB">
            <w:r>
              <w:t>Уметь переносить полученные знания в нестандартную ситуацию.</w:t>
            </w:r>
          </w:p>
        </w:tc>
      </w:tr>
      <w:tr w:rsidR="00FD189A" w:rsidTr="00FD189A">
        <w:tc>
          <w:tcPr>
            <w:tcW w:w="728" w:type="dxa"/>
          </w:tcPr>
          <w:p w:rsidR="00FD189A" w:rsidRDefault="00FD189A" w:rsidP="00731CBB">
            <w:r>
              <w:lastRenderedPageBreak/>
              <w:t>11</w:t>
            </w:r>
          </w:p>
        </w:tc>
        <w:tc>
          <w:tcPr>
            <w:tcW w:w="4852" w:type="dxa"/>
          </w:tcPr>
          <w:p w:rsidR="00FD189A" w:rsidRPr="00731CBB" w:rsidRDefault="00FD189A" w:rsidP="00731CBB">
            <w:r w:rsidRPr="00FD189A">
              <w:t xml:space="preserve">Решение нестандартных задач  </w:t>
            </w:r>
            <w:proofErr w:type="gramStart"/>
            <w:r w:rsidRPr="00FD189A">
              <w:t xml:space="preserve">( </w:t>
            </w:r>
            <w:proofErr w:type="gramEnd"/>
            <w:r w:rsidRPr="00FD189A">
              <w:t>путем разбиения на стандартные)</w:t>
            </w:r>
          </w:p>
        </w:tc>
        <w:tc>
          <w:tcPr>
            <w:tcW w:w="4309" w:type="dxa"/>
          </w:tcPr>
          <w:p w:rsidR="00FD189A" w:rsidRPr="00FD189A" w:rsidRDefault="00C62EBC" w:rsidP="00731CBB">
            <w:r>
              <w:t xml:space="preserve">Уметь разбивать нестандартную задачу на </w:t>
            </w:r>
            <w:proofErr w:type="gramStart"/>
            <w:r>
              <w:t>стандартные</w:t>
            </w:r>
            <w:proofErr w:type="gramEnd"/>
            <w:r>
              <w:t xml:space="preserve"> или более простые.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12</w:t>
            </w:r>
          </w:p>
        </w:tc>
        <w:tc>
          <w:tcPr>
            <w:tcW w:w="4852" w:type="dxa"/>
          </w:tcPr>
          <w:p w:rsidR="00FD189A" w:rsidRDefault="00FD189A" w:rsidP="00731CBB">
            <w:r w:rsidRPr="00FD189A">
              <w:t xml:space="preserve">Решение нестандартных задач  </w:t>
            </w:r>
            <w:proofErr w:type="gramStart"/>
            <w:r w:rsidRPr="00FD189A">
              <w:t xml:space="preserve">( </w:t>
            </w:r>
            <w:proofErr w:type="gramEnd"/>
            <w:r w:rsidRPr="00FD189A">
              <w:t>путем замены на равносильную с помощью преобразования условий)</w:t>
            </w:r>
          </w:p>
        </w:tc>
        <w:tc>
          <w:tcPr>
            <w:tcW w:w="4309" w:type="dxa"/>
          </w:tcPr>
          <w:p w:rsidR="00FD189A" w:rsidRPr="00FD189A" w:rsidRDefault="00C62EBC" w:rsidP="00731CBB">
            <w:proofErr w:type="gramStart"/>
            <w:r>
              <w:t xml:space="preserve">Уметь заменять </w:t>
            </w:r>
            <w:r w:rsidRPr="00C62EBC">
              <w:t xml:space="preserve"> нестандартную задачу на</w:t>
            </w:r>
            <w:r>
              <w:t xml:space="preserve"> равносильную путем преобразования условий.</w:t>
            </w:r>
            <w:proofErr w:type="gramEnd"/>
          </w:p>
        </w:tc>
      </w:tr>
      <w:tr w:rsidR="00FD189A" w:rsidTr="00FD189A">
        <w:tc>
          <w:tcPr>
            <w:tcW w:w="728" w:type="dxa"/>
          </w:tcPr>
          <w:p w:rsidR="00FD189A" w:rsidRDefault="00FD189A" w:rsidP="00731CBB">
            <w:r>
              <w:t>13</w:t>
            </w:r>
          </w:p>
        </w:tc>
        <w:tc>
          <w:tcPr>
            <w:tcW w:w="4852" w:type="dxa"/>
          </w:tcPr>
          <w:p w:rsidR="00FD189A" w:rsidRPr="00731CBB" w:rsidRDefault="00FD189A" w:rsidP="00731CBB">
            <w:r w:rsidRPr="00FD189A">
              <w:t xml:space="preserve">Решение нестандартных задач  </w:t>
            </w:r>
            <w:proofErr w:type="gramStart"/>
            <w:r w:rsidRPr="00FD189A">
              <w:t xml:space="preserve">( </w:t>
            </w:r>
            <w:proofErr w:type="gramEnd"/>
            <w:r w:rsidRPr="00FD189A">
              <w:t>путем замены на равносильную с помощью замены переменных)</w:t>
            </w:r>
          </w:p>
        </w:tc>
        <w:tc>
          <w:tcPr>
            <w:tcW w:w="4309" w:type="dxa"/>
          </w:tcPr>
          <w:p w:rsidR="00FD189A" w:rsidRPr="00FD189A" w:rsidRDefault="008B0D23" w:rsidP="00731CBB">
            <w:proofErr w:type="gramStart"/>
            <w:r w:rsidRPr="008B0D23">
              <w:t>Уметь заменять  нестандартную задачу на равносильную путем</w:t>
            </w:r>
            <w:r>
              <w:t xml:space="preserve"> замены переменных.</w:t>
            </w:r>
            <w:proofErr w:type="gramEnd"/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14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Практикум по решению задач (решение ключевых, важных задач)</w:t>
            </w:r>
          </w:p>
        </w:tc>
        <w:tc>
          <w:tcPr>
            <w:tcW w:w="4309" w:type="dxa"/>
          </w:tcPr>
          <w:p w:rsidR="00FD189A" w:rsidRPr="00731CBB" w:rsidRDefault="008B0D23" w:rsidP="00731CBB">
            <w:r>
              <w:t xml:space="preserve">Уметь решать ключевые, важные </w:t>
            </w:r>
            <w:r w:rsidRPr="008B0D23">
              <w:t>задач</w:t>
            </w:r>
            <w:r>
              <w:t>и.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15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Практикум по решению задач (решению синтетических, громоздких, учебных задач)</w:t>
            </w:r>
          </w:p>
        </w:tc>
        <w:tc>
          <w:tcPr>
            <w:tcW w:w="4309" w:type="dxa"/>
          </w:tcPr>
          <w:p w:rsidR="00FD189A" w:rsidRPr="00731CBB" w:rsidRDefault="008B0D23" w:rsidP="008B0D23">
            <w:r>
              <w:t>Уметь решать синтетические,  громоздкие, учебные</w:t>
            </w:r>
            <w:r w:rsidRPr="008B0D23">
              <w:t xml:space="preserve"> задач</w:t>
            </w:r>
            <w:r>
              <w:t>и.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16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Практикум по решению задач (решение исследовательских задач)</w:t>
            </w:r>
          </w:p>
        </w:tc>
        <w:tc>
          <w:tcPr>
            <w:tcW w:w="4309" w:type="dxa"/>
          </w:tcPr>
          <w:p w:rsidR="00FD189A" w:rsidRPr="00731CBB" w:rsidRDefault="008B0D23" w:rsidP="00731CBB">
            <w:r w:rsidRPr="008B0D23">
              <w:t>Уметь решать</w:t>
            </w:r>
            <w:r>
              <w:t xml:space="preserve"> исследовательские задачи.</w:t>
            </w:r>
          </w:p>
        </w:tc>
      </w:tr>
      <w:tr w:rsidR="00FD189A" w:rsidTr="00FD189A">
        <w:tc>
          <w:tcPr>
            <w:tcW w:w="728" w:type="dxa"/>
          </w:tcPr>
          <w:p w:rsidR="00FD189A" w:rsidRPr="00731CBB" w:rsidRDefault="00FD189A" w:rsidP="00731CBB">
            <w:r>
              <w:t>17</w:t>
            </w:r>
          </w:p>
        </w:tc>
        <w:tc>
          <w:tcPr>
            <w:tcW w:w="4852" w:type="dxa"/>
          </w:tcPr>
          <w:p w:rsidR="00FD189A" w:rsidRDefault="00FD189A" w:rsidP="00731CBB">
            <w:r w:rsidRPr="00731CBB">
              <w:t>Конференция "Как научиться решать задачи". Заключительный урок.</w:t>
            </w:r>
          </w:p>
        </w:tc>
        <w:tc>
          <w:tcPr>
            <w:tcW w:w="4309" w:type="dxa"/>
          </w:tcPr>
          <w:p w:rsidR="00FD189A" w:rsidRPr="00731CBB" w:rsidRDefault="008B0D23" w:rsidP="00731CBB">
            <w:r>
              <w:t>Уметь использовать моделирование как основу для обучения решению задач разными способами.</w:t>
            </w:r>
            <w:bookmarkStart w:id="0" w:name="_GoBack"/>
            <w:bookmarkEnd w:id="0"/>
          </w:p>
        </w:tc>
      </w:tr>
    </w:tbl>
    <w:p w:rsidR="00731CBB" w:rsidRDefault="00731CBB" w:rsidP="002B0B9F"/>
    <w:sectPr w:rsidR="0073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B"/>
    <w:rsid w:val="002B0B9F"/>
    <w:rsid w:val="002C7D0E"/>
    <w:rsid w:val="003022E3"/>
    <w:rsid w:val="00731CBB"/>
    <w:rsid w:val="008B0D23"/>
    <w:rsid w:val="00C62EBC"/>
    <w:rsid w:val="00CA7C98"/>
    <w:rsid w:val="00D56F31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2018-03-24T10:31:00Z</dcterms:created>
  <dcterms:modified xsi:type="dcterms:W3CDTF">2018-03-24T10:31:00Z</dcterms:modified>
</cp:coreProperties>
</file>